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87F" w:rsidRPr="00E05F39" w:rsidRDefault="009D5F34" w:rsidP="009D5F34">
      <w:pPr>
        <w:tabs>
          <w:tab w:val="left" w:pos="-709"/>
        </w:tabs>
        <w:rPr>
          <w:b/>
          <w:sz w:val="28"/>
          <w:szCs w:val="28"/>
          <w:u w:val="single"/>
        </w:rPr>
      </w:pPr>
      <w:r w:rsidRPr="00B12AF0">
        <w:rPr>
          <w:noProof/>
          <w:lang w:eastAsia="en-GB"/>
        </w:rPr>
        <w:drawing>
          <wp:inline distT="0" distB="0" distL="0" distR="0" wp14:anchorId="27EB583C" wp14:editId="0AA4ACA6">
            <wp:extent cx="1555668" cy="612738"/>
            <wp:effectExtent l="0" t="0" r="6985" b="0"/>
            <wp:docPr id="21" name="Picture 21" descr="O:\LOGO - NEW\Salisbury_Primary_School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OGO - NEW\Salisbury_Primary_School_Logo_RGB.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0970" cy="618765"/>
                    </a:xfrm>
                    <a:prstGeom prst="rect">
                      <a:avLst/>
                    </a:prstGeom>
                    <a:noFill/>
                    <a:ln>
                      <a:noFill/>
                    </a:ln>
                  </pic:spPr>
                </pic:pic>
              </a:graphicData>
            </a:graphic>
          </wp:inline>
        </w:drawing>
      </w:r>
      <w:r>
        <w:rPr>
          <w:b/>
          <w:sz w:val="28"/>
          <w:szCs w:val="28"/>
          <w:u w:val="single"/>
        </w:rPr>
        <w:t>Salisbury</w:t>
      </w:r>
      <w:r w:rsidR="0067687F" w:rsidRPr="00E05F39">
        <w:rPr>
          <w:b/>
          <w:sz w:val="28"/>
          <w:szCs w:val="28"/>
          <w:u w:val="single"/>
        </w:rPr>
        <w:t xml:space="preserve"> Primary School</w:t>
      </w:r>
    </w:p>
    <w:p w:rsidR="0067687F" w:rsidRPr="00E05F39" w:rsidRDefault="00713C2D" w:rsidP="0067687F">
      <w:pPr>
        <w:tabs>
          <w:tab w:val="left" w:pos="-709"/>
        </w:tabs>
        <w:ind w:left="1440" w:firstLine="720"/>
        <w:rPr>
          <w:b/>
          <w:sz w:val="28"/>
          <w:szCs w:val="28"/>
          <w:u w:val="single"/>
        </w:rPr>
      </w:pPr>
      <w:r>
        <w:rPr>
          <w:b/>
          <w:sz w:val="28"/>
          <w:szCs w:val="28"/>
          <w:u w:val="single"/>
        </w:rPr>
        <w:t>Music</w:t>
      </w:r>
      <w:r w:rsidR="0067687F" w:rsidRPr="00E05F39">
        <w:rPr>
          <w:b/>
          <w:sz w:val="28"/>
          <w:szCs w:val="28"/>
          <w:u w:val="single"/>
        </w:rPr>
        <w:t xml:space="preserve"> Curriculum Overview 2022-2023</w:t>
      </w:r>
    </w:p>
    <w:p w:rsidR="009D5F34" w:rsidRDefault="00713C2D" w:rsidP="00713C2D">
      <w:pPr>
        <w:pStyle w:val="NoSpacing"/>
      </w:pPr>
      <w:r>
        <w:t xml:space="preserve">Pupils in KS1 and KS2 are provided with all year round opportunities to experience and learn Music through an external provider. The approach is whole class delivery but pupils are taught to play a musical instrument with good technique appropriate to that chosen instrument. Instruments include keyboards, drum kit, steel drum, glockenspiel and </w:t>
      </w:r>
      <w:proofErr w:type="spellStart"/>
      <w:r>
        <w:t>melodica</w:t>
      </w:r>
      <w:proofErr w:type="spellEnd"/>
      <w:r>
        <w:t xml:space="preserve">. </w:t>
      </w:r>
    </w:p>
    <w:p w:rsidR="00713C2D" w:rsidRDefault="00713C2D" w:rsidP="00713C2D">
      <w:pPr>
        <w:pStyle w:val="NoSpacing"/>
      </w:pPr>
      <w:bookmarkStart w:id="0" w:name="_GoBack"/>
      <w:bookmarkEnd w:id="0"/>
      <w:r>
        <w:t xml:space="preserve">The repertoire taught includes pop and rock music, film themes and instrumental pieces. The history of music is also discussed, along with social structures that may have given rise to a particular genre, for example; Brit Pop. </w:t>
      </w:r>
    </w:p>
    <w:p w:rsidR="00713C2D" w:rsidRDefault="00713C2D" w:rsidP="00713C2D">
      <w:pPr>
        <w:pStyle w:val="NoSpacing"/>
      </w:pPr>
      <w:r>
        <w:t xml:space="preserve">During the course of the school year, </w:t>
      </w:r>
      <w:r w:rsidR="00D07BEF">
        <w:t xml:space="preserve">pupils engage in a range of music projects and concerts. This provision helps to encourage our pupils </w:t>
      </w:r>
      <w:r>
        <w:t>to pursue their individual interest</w:t>
      </w:r>
      <w:r w:rsidR="00D07BEF">
        <w:t xml:space="preserve">s in learning to play </w:t>
      </w:r>
      <w:r>
        <w:t>their chosen instrument.</w:t>
      </w:r>
    </w:p>
    <w:p w:rsidR="0067687F" w:rsidRDefault="0067687F" w:rsidP="0067687F">
      <w:pPr>
        <w:pStyle w:val="NormalWeb"/>
        <w:spacing w:before="0" w:beforeAutospacing="0" w:after="0" w:afterAutospacing="0"/>
        <w:jc w:val="both"/>
        <w:textAlignment w:val="baseline"/>
        <w:rPr>
          <w:rFonts w:asciiTheme="minorHAnsi" w:hAnsiTheme="minorHAnsi" w:cstheme="minorHAnsi"/>
          <w:color w:val="333333"/>
        </w:rPr>
      </w:pPr>
    </w:p>
    <w:tbl>
      <w:tblPr>
        <w:tblStyle w:val="TableGrid"/>
        <w:tblW w:w="0" w:type="auto"/>
        <w:tblLook w:val="04A0" w:firstRow="1" w:lastRow="0" w:firstColumn="1" w:lastColumn="0" w:noHBand="0" w:noVBand="1"/>
      </w:tblPr>
      <w:tblGrid>
        <w:gridCol w:w="1467"/>
        <w:gridCol w:w="2041"/>
        <w:gridCol w:w="2041"/>
        <w:gridCol w:w="2161"/>
        <w:gridCol w:w="2161"/>
        <w:gridCol w:w="2038"/>
        <w:gridCol w:w="2039"/>
      </w:tblGrid>
      <w:tr w:rsidR="009138DF" w:rsidTr="00160D45">
        <w:tc>
          <w:tcPr>
            <w:tcW w:w="1467" w:type="dxa"/>
            <w:shd w:val="clear" w:color="auto" w:fill="C00000"/>
          </w:tcPr>
          <w:p w:rsidR="009138DF" w:rsidRPr="00E05F39" w:rsidRDefault="009138DF" w:rsidP="009138DF">
            <w:pPr>
              <w:pStyle w:val="NormalWeb"/>
              <w:spacing w:before="0" w:beforeAutospacing="0" w:after="0" w:afterAutospacing="0"/>
              <w:jc w:val="center"/>
              <w:textAlignment w:val="baseline"/>
              <w:rPr>
                <w:rFonts w:asciiTheme="minorHAnsi" w:hAnsiTheme="minorHAnsi" w:cstheme="minorHAnsi"/>
                <w:b/>
                <w:color w:val="333333"/>
                <w:sz w:val="22"/>
                <w:szCs w:val="22"/>
              </w:rPr>
            </w:pPr>
          </w:p>
        </w:tc>
        <w:tc>
          <w:tcPr>
            <w:tcW w:w="2041" w:type="dxa"/>
            <w:shd w:val="clear" w:color="auto" w:fill="C00000"/>
          </w:tcPr>
          <w:p w:rsidR="009138DF" w:rsidRPr="00E05F39" w:rsidRDefault="009138DF" w:rsidP="009138DF">
            <w:pPr>
              <w:pStyle w:val="NormalWeb"/>
              <w:spacing w:before="0" w:beforeAutospacing="0" w:after="0" w:afterAutospacing="0"/>
              <w:jc w:val="center"/>
              <w:textAlignment w:val="baseline"/>
              <w:rPr>
                <w:rFonts w:asciiTheme="minorHAnsi" w:hAnsiTheme="minorHAnsi" w:cstheme="minorHAnsi"/>
                <w:b/>
                <w:color w:val="333333"/>
                <w:sz w:val="22"/>
                <w:szCs w:val="22"/>
              </w:rPr>
            </w:pPr>
            <w:r>
              <w:rPr>
                <w:rFonts w:asciiTheme="minorHAnsi" w:hAnsiTheme="minorHAnsi" w:cstheme="minorHAnsi"/>
                <w:b/>
                <w:color w:val="333333"/>
                <w:sz w:val="22"/>
                <w:szCs w:val="22"/>
              </w:rPr>
              <w:t>AUTUMN 1</w:t>
            </w:r>
          </w:p>
        </w:tc>
        <w:tc>
          <w:tcPr>
            <w:tcW w:w="2041" w:type="dxa"/>
            <w:shd w:val="clear" w:color="auto" w:fill="C00000"/>
          </w:tcPr>
          <w:p w:rsidR="009138DF" w:rsidRPr="00E05F39" w:rsidRDefault="009138DF" w:rsidP="009138DF">
            <w:pPr>
              <w:pStyle w:val="NormalWeb"/>
              <w:spacing w:before="0" w:beforeAutospacing="0" w:after="0" w:afterAutospacing="0"/>
              <w:jc w:val="center"/>
              <w:textAlignment w:val="baseline"/>
              <w:rPr>
                <w:rFonts w:asciiTheme="minorHAnsi" w:hAnsiTheme="minorHAnsi" w:cstheme="minorHAnsi"/>
                <w:b/>
                <w:color w:val="333333"/>
                <w:sz w:val="22"/>
                <w:szCs w:val="22"/>
              </w:rPr>
            </w:pPr>
            <w:r w:rsidRPr="00E05F39">
              <w:rPr>
                <w:rFonts w:asciiTheme="minorHAnsi" w:hAnsiTheme="minorHAnsi" w:cstheme="minorHAnsi"/>
                <w:b/>
                <w:color w:val="333333"/>
                <w:sz w:val="22"/>
                <w:szCs w:val="22"/>
              </w:rPr>
              <w:t>AUTUMN</w:t>
            </w:r>
            <w:r>
              <w:rPr>
                <w:rFonts w:asciiTheme="minorHAnsi" w:hAnsiTheme="minorHAnsi" w:cstheme="minorHAnsi"/>
                <w:b/>
                <w:color w:val="333333"/>
                <w:sz w:val="22"/>
                <w:szCs w:val="22"/>
              </w:rPr>
              <w:t xml:space="preserve"> 2</w:t>
            </w:r>
          </w:p>
        </w:tc>
        <w:tc>
          <w:tcPr>
            <w:tcW w:w="2161" w:type="dxa"/>
            <w:shd w:val="clear" w:color="auto" w:fill="C00000"/>
          </w:tcPr>
          <w:p w:rsidR="009138DF" w:rsidRPr="00E05F39" w:rsidRDefault="009138DF" w:rsidP="009138DF">
            <w:pPr>
              <w:pStyle w:val="NormalWeb"/>
              <w:spacing w:before="0" w:beforeAutospacing="0" w:after="0" w:afterAutospacing="0"/>
              <w:jc w:val="center"/>
              <w:textAlignment w:val="baseline"/>
              <w:rPr>
                <w:rFonts w:asciiTheme="minorHAnsi" w:hAnsiTheme="minorHAnsi" w:cstheme="minorHAnsi"/>
                <w:b/>
                <w:color w:val="333333"/>
                <w:sz w:val="22"/>
                <w:szCs w:val="22"/>
              </w:rPr>
            </w:pPr>
            <w:r>
              <w:rPr>
                <w:rFonts w:asciiTheme="minorHAnsi" w:hAnsiTheme="minorHAnsi" w:cstheme="minorHAnsi"/>
                <w:b/>
                <w:color w:val="333333"/>
                <w:sz w:val="22"/>
                <w:szCs w:val="22"/>
              </w:rPr>
              <w:t>SPRING 1</w:t>
            </w:r>
          </w:p>
        </w:tc>
        <w:tc>
          <w:tcPr>
            <w:tcW w:w="2161" w:type="dxa"/>
            <w:shd w:val="clear" w:color="auto" w:fill="C00000"/>
          </w:tcPr>
          <w:p w:rsidR="009138DF" w:rsidRDefault="009138DF" w:rsidP="009138DF">
            <w:pPr>
              <w:pStyle w:val="NormalWeb"/>
              <w:spacing w:before="0" w:beforeAutospacing="0" w:after="0" w:afterAutospacing="0"/>
              <w:jc w:val="center"/>
              <w:textAlignment w:val="baseline"/>
              <w:rPr>
                <w:rFonts w:asciiTheme="minorHAnsi" w:hAnsiTheme="minorHAnsi" w:cstheme="minorHAnsi"/>
                <w:b/>
                <w:color w:val="333333"/>
                <w:sz w:val="22"/>
                <w:szCs w:val="22"/>
              </w:rPr>
            </w:pPr>
            <w:r w:rsidRPr="00E05F39">
              <w:rPr>
                <w:rFonts w:asciiTheme="minorHAnsi" w:hAnsiTheme="minorHAnsi" w:cstheme="minorHAnsi"/>
                <w:b/>
                <w:color w:val="333333"/>
                <w:sz w:val="22"/>
                <w:szCs w:val="22"/>
              </w:rPr>
              <w:t>SPRING</w:t>
            </w:r>
            <w:r>
              <w:rPr>
                <w:rFonts w:asciiTheme="minorHAnsi" w:hAnsiTheme="minorHAnsi" w:cstheme="minorHAnsi"/>
                <w:b/>
                <w:color w:val="333333"/>
                <w:sz w:val="22"/>
                <w:szCs w:val="22"/>
              </w:rPr>
              <w:t xml:space="preserve"> 2</w:t>
            </w:r>
          </w:p>
          <w:p w:rsidR="005E6969" w:rsidRPr="00E05F39" w:rsidRDefault="005E6969" w:rsidP="009138DF">
            <w:pPr>
              <w:pStyle w:val="NormalWeb"/>
              <w:spacing w:before="0" w:beforeAutospacing="0" w:after="0" w:afterAutospacing="0"/>
              <w:jc w:val="center"/>
              <w:textAlignment w:val="baseline"/>
              <w:rPr>
                <w:rFonts w:asciiTheme="minorHAnsi" w:hAnsiTheme="minorHAnsi" w:cstheme="minorHAnsi"/>
                <w:b/>
                <w:color w:val="333333"/>
                <w:sz w:val="22"/>
                <w:szCs w:val="22"/>
              </w:rPr>
            </w:pPr>
          </w:p>
        </w:tc>
        <w:tc>
          <w:tcPr>
            <w:tcW w:w="2038" w:type="dxa"/>
            <w:shd w:val="clear" w:color="auto" w:fill="C00000"/>
          </w:tcPr>
          <w:p w:rsidR="009138DF" w:rsidRPr="00E05F39" w:rsidRDefault="009138DF" w:rsidP="009138DF">
            <w:pPr>
              <w:pStyle w:val="NormalWeb"/>
              <w:spacing w:before="0" w:beforeAutospacing="0" w:after="0" w:afterAutospacing="0"/>
              <w:jc w:val="center"/>
              <w:textAlignment w:val="baseline"/>
              <w:rPr>
                <w:rFonts w:asciiTheme="minorHAnsi" w:hAnsiTheme="minorHAnsi" w:cstheme="minorHAnsi"/>
                <w:b/>
                <w:color w:val="333333"/>
                <w:sz w:val="22"/>
                <w:szCs w:val="22"/>
              </w:rPr>
            </w:pPr>
            <w:r>
              <w:rPr>
                <w:rFonts w:asciiTheme="minorHAnsi" w:hAnsiTheme="minorHAnsi" w:cstheme="minorHAnsi"/>
                <w:b/>
                <w:color w:val="333333"/>
                <w:sz w:val="22"/>
                <w:szCs w:val="22"/>
              </w:rPr>
              <w:t>SUMMER 1</w:t>
            </w:r>
          </w:p>
        </w:tc>
        <w:tc>
          <w:tcPr>
            <w:tcW w:w="2039" w:type="dxa"/>
            <w:shd w:val="clear" w:color="auto" w:fill="C00000"/>
          </w:tcPr>
          <w:p w:rsidR="009138DF" w:rsidRPr="00E05F39" w:rsidRDefault="009138DF" w:rsidP="009138DF">
            <w:pPr>
              <w:pStyle w:val="NormalWeb"/>
              <w:spacing w:before="0" w:beforeAutospacing="0" w:after="0" w:afterAutospacing="0"/>
              <w:jc w:val="center"/>
              <w:textAlignment w:val="baseline"/>
              <w:rPr>
                <w:rFonts w:asciiTheme="minorHAnsi" w:hAnsiTheme="minorHAnsi" w:cstheme="minorHAnsi"/>
                <w:b/>
                <w:color w:val="333333"/>
                <w:sz w:val="22"/>
                <w:szCs w:val="22"/>
              </w:rPr>
            </w:pPr>
            <w:r w:rsidRPr="00E05F39">
              <w:rPr>
                <w:rFonts w:asciiTheme="minorHAnsi" w:hAnsiTheme="minorHAnsi" w:cstheme="minorHAnsi"/>
                <w:b/>
                <w:color w:val="333333"/>
                <w:sz w:val="22"/>
                <w:szCs w:val="22"/>
              </w:rPr>
              <w:t>SUMMER</w:t>
            </w:r>
            <w:r>
              <w:rPr>
                <w:rFonts w:asciiTheme="minorHAnsi" w:hAnsiTheme="minorHAnsi" w:cstheme="minorHAnsi"/>
                <w:b/>
                <w:color w:val="333333"/>
                <w:sz w:val="22"/>
                <w:szCs w:val="22"/>
              </w:rPr>
              <w:t xml:space="preserve"> 2</w:t>
            </w:r>
          </w:p>
        </w:tc>
      </w:tr>
      <w:tr w:rsidR="001D6084" w:rsidTr="009138DF">
        <w:tc>
          <w:tcPr>
            <w:tcW w:w="1467" w:type="dxa"/>
          </w:tcPr>
          <w:p w:rsidR="001D6084" w:rsidRPr="00E05F39" w:rsidRDefault="001D6084" w:rsidP="001D6084">
            <w:pPr>
              <w:pStyle w:val="NormalWeb"/>
              <w:spacing w:before="0" w:beforeAutospacing="0" w:after="0" w:afterAutospacing="0"/>
              <w:jc w:val="center"/>
              <w:textAlignment w:val="baseline"/>
              <w:rPr>
                <w:rFonts w:asciiTheme="minorHAnsi" w:hAnsiTheme="minorHAnsi" w:cstheme="minorHAnsi"/>
                <w:b/>
                <w:color w:val="333333"/>
                <w:sz w:val="22"/>
                <w:szCs w:val="22"/>
              </w:rPr>
            </w:pPr>
          </w:p>
          <w:p w:rsidR="001D6084" w:rsidRPr="00E05F39" w:rsidRDefault="001D6084" w:rsidP="001D6084">
            <w:pPr>
              <w:pStyle w:val="NormalWeb"/>
              <w:spacing w:before="0" w:beforeAutospacing="0" w:after="0" w:afterAutospacing="0"/>
              <w:jc w:val="center"/>
              <w:textAlignment w:val="baseline"/>
              <w:rPr>
                <w:rFonts w:asciiTheme="minorHAnsi" w:hAnsiTheme="minorHAnsi" w:cstheme="minorHAnsi"/>
                <w:b/>
                <w:color w:val="333333"/>
                <w:sz w:val="22"/>
                <w:szCs w:val="22"/>
              </w:rPr>
            </w:pPr>
            <w:r w:rsidRPr="00E05F39">
              <w:rPr>
                <w:rFonts w:asciiTheme="minorHAnsi" w:hAnsiTheme="minorHAnsi" w:cstheme="minorHAnsi"/>
                <w:b/>
                <w:color w:val="333333"/>
                <w:sz w:val="22"/>
                <w:szCs w:val="22"/>
              </w:rPr>
              <w:t>Year 1</w:t>
            </w:r>
          </w:p>
        </w:tc>
        <w:tc>
          <w:tcPr>
            <w:tcW w:w="2041" w:type="dxa"/>
          </w:tcPr>
          <w:p w:rsidR="001D6084" w:rsidRDefault="005D6AB2" w:rsidP="001D6084">
            <w:pPr>
              <w:jc w:val="center"/>
            </w:pPr>
            <w:r>
              <w:t>Singing</w:t>
            </w:r>
          </w:p>
        </w:tc>
        <w:tc>
          <w:tcPr>
            <w:tcW w:w="2041" w:type="dxa"/>
          </w:tcPr>
          <w:p w:rsidR="001D6084" w:rsidRDefault="005D6AB2" w:rsidP="001D6084">
            <w:pPr>
              <w:jc w:val="center"/>
            </w:pPr>
            <w:r>
              <w:t>Singing</w:t>
            </w:r>
          </w:p>
        </w:tc>
        <w:tc>
          <w:tcPr>
            <w:tcW w:w="2161" w:type="dxa"/>
          </w:tcPr>
          <w:p w:rsidR="001D6084" w:rsidRDefault="005D6AB2" w:rsidP="001D6084">
            <w:pPr>
              <w:jc w:val="center"/>
            </w:pPr>
            <w:r>
              <w:t>Singing</w:t>
            </w:r>
          </w:p>
          <w:p w:rsidR="001E3707" w:rsidRDefault="001E3707" w:rsidP="001D6084">
            <w:pPr>
              <w:jc w:val="center"/>
            </w:pPr>
            <w:r>
              <w:t>History of music</w:t>
            </w:r>
          </w:p>
        </w:tc>
        <w:tc>
          <w:tcPr>
            <w:tcW w:w="2161" w:type="dxa"/>
          </w:tcPr>
          <w:p w:rsidR="001D6084" w:rsidRDefault="005D6AB2" w:rsidP="001D6084">
            <w:pPr>
              <w:jc w:val="center"/>
            </w:pPr>
            <w:r>
              <w:t>Singing</w:t>
            </w:r>
          </w:p>
          <w:p w:rsidR="001E3707" w:rsidRDefault="001E3707" w:rsidP="001D6084">
            <w:pPr>
              <w:jc w:val="center"/>
            </w:pPr>
            <w:r>
              <w:t>History of music</w:t>
            </w:r>
          </w:p>
        </w:tc>
        <w:tc>
          <w:tcPr>
            <w:tcW w:w="2038" w:type="dxa"/>
          </w:tcPr>
          <w:p w:rsidR="001D6084" w:rsidRDefault="001D6084" w:rsidP="001D6084">
            <w:pPr>
              <w:jc w:val="center"/>
              <w:rPr>
                <w:rFonts w:cstheme="minorHAnsi"/>
              </w:rPr>
            </w:pPr>
            <w:r w:rsidRPr="00624673">
              <w:rPr>
                <w:rFonts w:cstheme="minorHAnsi"/>
              </w:rPr>
              <w:t>Ensemble</w:t>
            </w:r>
          </w:p>
          <w:p w:rsidR="001E3707" w:rsidRDefault="001E3707" w:rsidP="001D6084">
            <w:pPr>
              <w:jc w:val="center"/>
            </w:pPr>
          </w:p>
        </w:tc>
        <w:tc>
          <w:tcPr>
            <w:tcW w:w="2039" w:type="dxa"/>
          </w:tcPr>
          <w:p w:rsidR="001D6084" w:rsidRDefault="001D6084" w:rsidP="001D6084">
            <w:pPr>
              <w:jc w:val="center"/>
              <w:rPr>
                <w:rFonts w:cstheme="minorHAnsi"/>
              </w:rPr>
            </w:pPr>
            <w:r w:rsidRPr="00624673">
              <w:rPr>
                <w:rFonts w:cstheme="minorHAnsi"/>
              </w:rPr>
              <w:t>Ensemble</w:t>
            </w:r>
          </w:p>
          <w:p w:rsidR="0033706D" w:rsidRPr="0033706D" w:rsidRDefault="0033706D" w:rsidP="0033706D">
            <w:pPr>
              <w:jc w:val="center"/>
              <w:rPr>
                <w:rFonts w:cstheme="minorHAnsi"/>
              </w:rPr>
            </w:pPr>
            <w:r>
              <w:rPr>
                <w:rFonts w:cstheme="minorHAnsi"/>
              </w:rPr>
              <w:t>Musical Notation</w:t>
            </w:r>
          </w:p>
        </w:tc>
      </w:tr>
      <w:tr w:rsidR="005D6AB2" w:rsidTr="009138DF">
        <w:tc>
          <w:tcPr>
            <w:tcW w:w="1467" w:type="dxa"/>
          </w:tcPr>
          <w:p w:rsidR="005D6AB2" w:rsidRPr="00E05F39" w:rsidRDefault="005D6AB2" w:rsidP="005D6AB2">
            <w:pPr>
              <w:pStyle w:val="NormalWeb"/>
              <w:spacing w:before="0" w:beforeAutospacing="0" w:after="0" w:afterAutospacing="0"/>
              <w:jc w:val="center"/>
              <w:textAlignment w:val="baseline"/>
              <w:rPr>
                <w:rFonts w:asciiTheme="minorHAnsi" w:hAnsiTheme="minorHAnsi" w:cstheme="minorHAnsi"/>
                <w:b/>
                <w:color w:val="333333"/>
                <w:sz w:val="22"/>
                <w:szCs w:val="22"/>
              </w:rPr>
            </w:pPr>
          </w:p>
          <w:p w:rsidR="005D6AB2" w:rsidRPr="00E05F39" w:rsidRDefault="005D6AB2" w:rsidP="005D6AB2">
            <w:pPr>
              <w:pStyle w:val="NormalWeb"/>
              <w:spacing w:before="0" w:beforeAutospacing="0" w:after="0" w:afterAutospacing="0"/>
              <w:jc w:val="center"/>
              <w:textAlignment w:val="baseline"/>
              <w:rPr>
                <w:rFonts w:asciiTheme="minorHAnsi" w:hAnsiTheme="minorHAnsi" w:cstheme="minorHAnsi"/>
                <w:b/>
                <w:color w:val="333333"/>
                <w:sz w:val="22"/>
                <w:szCs w:val="22"/>
              </w:rPr>
            </w:pPr>
            <w:r w:rsidRPr="00E05F39">
              <w:rPr>
                <w:rFonts w:asciiTheme="minorHAnsi" w:hAnsiTheme="minorHAnsi" w:cstheme="minorHAnsi"/>
                <w:b/>
                <w:color w:val="333333"/>
                <w:sz w:val="22"/>
                <w:szCs w:val="22"/>
              </w:rPr>
              <w:t>Year 2</w:t>
            </w:r>
          </w:p>
        </w:tc>
        <w:tc>
          <w:tcPr>
            <w:tcW w:w="2041" w:type="dxa"/>
          </w:tcPr>
          <w:p w:rsidR="005D6AB2" w:rsidRDefault="005D6AB2" w:rsidP="005D6AB2">
            <w:pPr>
              <w:jc w:val="center"/>
            </w:pPr>
            <w:r>
              <w:t>Singing</w:t>
            </w:r>
          </w:p>
        </w:tc>
        <w:tc>
          <w:tcPr>
            <w:tcW w:w="2041" w:type="dxa"/>
          </w:tcPr>
          <w:p w:rsidR="005D6AB2" w:rsidRDefault="005D6AB2" w:rsidP="005D6AB2">
            <w:pPr>
              <w:jc w:val="center"/>
            </w:pPr>
            <w:r>
              <w:t>Singing</w:t>
            </w:r>
          </w:p>
        </w:tc>
        <w:tc>
          <w:tcPr>
            <w:tcW w:w="2161" w:type="dxa"/>
          </w:tcPr>
          <w:p w:rsidR="005D6AB2" w:rsidRDefault="005D6AB2" w:rsidP="005D6AB2">
            <w:pPr>
              <w:jc w:val="center"/>
              <w:rPr>
                <w:rFonts w:cstheme="minorHAnsi"/>
              </w:rPr>
            </w:pPr>
            <w:r w:rsidRPr="00624673">
              <w:rPr>
                <w:rFonts w:cstheme="minorHAnsi"/>
              </w:rPr>
              <w:t>Ensemble</w:t>
            </w:r>
          </w:p>
          <w:p w:rsidR="001E3707" w:rsidRDefault="001E3707" w:rsidP="005D6AB2">
            <w:pPr>
              <w:jc w:val="center"/>
            </w:pPr>
          </w:p>
        </w:tc>
        <w:tc>
          <w:tcPr>
            <w:tcW w:w="2161" w:type="dxa"/>
          </w:tcPr>
          <w:p w:rsidR="005D6AB2" w:rsidRDefault="005D6AB2" w:rsidP="005D6AB2">
            <w:pPr>
              <w:jc w:val="center"/>
              <w:rPr>
                <w:rFonts w:cstheme="minorHAnsi"/>
              </w:rPr>
            </w:pPr>
            <w:r w:rsidRPr="00624673">
              <w:rPr>
                <w:rFonts w:cstheme="minorHAnsi"/>
              </w:rPr>
              <w:t>Ensemble</w:t>
            </w:r>
          </w:p>
          <w:p w:rsidR="0033706D" w:rsidRDefault="0033706D" w:rsidP="005D6AB2">
            <w:pPr>
              <w:jc w:val="center"/>
            </w:pPr>
            <w:r>
              <w:rPr>
                <w:rFonts w:cstheme="minorHAnsi"/>
              </w:rPr>
              <w:t>Musical Notation</w:t>
            </w:r>
          </w:p>
        </w:tc>
        <w:tc>
          <w:tcPr>
            <w:tcW w:w="2038" w:type="dxa"/>
          </w:tcPr>
          <w:p w:rsidR="005D6AB2" w:rsidRDefault="005D6AB2" w:rsidP="005D6AB2">
            <w:pPr>
              <w:jc w:val="center"/>
            </w:pPr>
            <w:r w:rsidRPr="00D43D31">
              <w:t>Singing</w:t>
            </w:r>
          </w:p>
        </w:tc>
        <w:tc>
          <w:tcPr>
            <w:tcW w:w="2039" w:type="dxa"/>
          </w:tcPr>
          <w:p w:rsidR="005D6AB2" w:rsidRDefault="005D6AB2" w:rsidP="005D6AB2">
            <w:pPr>
              <w:jc w:val="center"/>
            </w:pPr>
            <w:r w:rsidRPr="00D43D31">
              <w:t>Singing</w:t>
            </w:r>
          </w:p>
          <w:p w:rsidR="001E3707" w:rsidRDefault="001E3707" w:rsidP="005D6AB2">
            <w:pPr>
              <w:jc w:val="center"/>
            </w:pPr>
          </w:p>
        </w:tc>
      </w:tr>
      <w:tr w:rsidR="005D6AB2" w:rsidTr="009138DF">
        <w:tc>
          <w:tcPr>
            <w:tcW w:w="1467" w:type="dxa"/>
          </w:tcPr>
          <w:p w:rsidR="005D6AB2" w:rsidRPr="00E05F39" w:rsidRDefault="005D6AB2" w:rsidP="005D6AB2">
            <w:pPr>
              <w:pStyle w:val="NormalWeb"/>
              <w:spacing w:before="0" w:beforeAutospacing="0" w:after="0" w:afterAutospacing="0"/>
              <w:jc w:val="center"/>
              <w:textAlignment w:val="baseline"/>
              <w:rPr>
                <w:rFonts w:asciiTheme="minorHAnsi" w:hAnsiTheme="minorHAnsi" w:cstheme="minorHAnsi"/>
                <w:b/>
                <w:color w:val="333333"/>
                <w:sz w:val="22"/>
                <w:szCs w:val="22"/>
              </w:rPr>
            </w:pPr>
          </w:p>
          <w:p w:rsidR="005D6AB2" w:rsidRPr="00E05F39" w:rsidRDefault="005D6AB2" w:rsidP="005D6AB2">
            <w:pPr>
              <w:pStyle w:val="NormalWeb"/>
              <w:spacing w:before="0" w:beforeAutospacing="0" w:after="0" w:afterAutospacing="0"/>
              <w:jc w:val="center"/>
              <w:textAlignment w:val="baseline"/>
              <w:rPr>
                <w:rFonts w:asciiTheme="minorHAnsi" w:hAnsiTheme="minorHAnsi" w:cstheme="minorHAnsi"/>
                <w:b/>
                <w:color w:val="333333"/>
                <w:sz w:val="22"/>
                <w:szCs w:val="22"/>
              </w:rPr>
            </w:pPr>
            <w:r w:rsidRPr="00E05F39">
              <w:rPr>
                <w:rFonts w:asciiTheme="minorHAnsi" w:hAnsiTheme="minorHAnsi" w:cstheme="minorHAnsi"/>
                <w:b/>
                <w:color w:val="333333"/>
                <w:sz w:val="22"/>
                <w:szCs w:val="22"/>
              </w:rPr>
              <w:t>Year 3</w:t>
            </w:r>
          </w:p>
        </w:tc>
        <w:tc>
          <w:tcPr>
            <w:tcW w:w="2041" w:type="dxa"/>
          </w:tcPr>
          <w:p w:rsidR="005D6AB2" w:rsidRDefault="005D6AB2" w:rsidP="005D6AB2">
            <w:pPr>
              <w:jc w:val="center"/>
            </w:pPr>
            <w:r w:rsidRPr="00624673">
              <w:rPr>
                <w:rFonts w:cstheme="minorHAnsi"/>
              </w:rPr>
              <w:t>Ensemble</w:t>
            </w:r>
          </w:p>
        </w:tc>
        <w:tc>
          <w:tcPr>
            <w:tcW w:w="2041" w:type="dxa"/>
          </w:tcPr>
          <w:p w:rsidR="005D6AB2" w:rsidRDefault="005D6AB2" w:rsidP="005D6AB2">
            <w:pPr>
              <w:jc w:val="center"/>
              <w:rPr>
                <w:rFonts w:cstheme="minorHAnsi"/>
              </w:rPr>
            </w:pPr>
            <w:r w:rsidRPr="00624673">
              <w:rPr>
                <w:rFonts w:cstheme="minorHAnsi"/>
              </w:rPr>
              <w:t>Ensemble</w:t>
            </w:r>
          </w:p>
          <w:p w:rsidR="0033706D" w:rsidRDefault="0033706D" w:rsidP="005D6AB2">
            <w:pPr>
              <w:jc w:val="center"/>
            </w:pPr>
            <w:r>
              <w:rPr>
                <w:rFonts w:cstheme="minorHAnsi"/>
              </w:rPr>
              <w:t>Musical Notation</w:t>
            </w:r>
          </w:p>
        </w:tc>
        <w:tc>
          <w:tcPr>
            <w:tcW w:w="2161" w:type="dxa"/>
          </w:tcPr>
          <w:p w:rsidR="005D6AB2" w:rsidRDefault="005D6AB2" w:rsidP="005D6AB2">
            <w:pPr>
              <w:jc w:val="center"/>
            </w:pPr>
            <w:r w:rsidRPr="00BB5242">
              <w:t>Singing</w:t>
            </w:r>
          </w:p>
          <w:p w:rsidR="001E3707" w:rsidRDefault="001E3707" w:rsidP="005D6AB2">
            <w:pPr>
              <w:jc w:val="center"/>
            </w:pPr>
            <w:r>
              <w:t>History of music</w:t>
            </w:r>
          </w:p>
        </w:tc>
        <w:tc>
          <w:tcPr>
            <w:tcW w:w="2161" w:type="dxa"/>
          </w:tcPr>
          <w:p w:rsidR="005D6AB2" w:rsidRDefault="005D6AB2" w:rsidP="005D6AB2">
            <w:pPr>
              <w:jc w:val="center"/>
            </w:pPr>
            <w:r w:rsidRPr="00BB5242">
              <w:t>Singing</w:t>
            </w:r>
          </w:p>
          <w:p w:rsidR="001E3707" w:rsidRDefault="001E3707" w:rsidP="005D6AB2">
            <w:pPr>
              <w:jc w:val="center"/>
            </w:pPr>
            <w:r>
              <w:t>History of music</w:t>
            </w:r>
          </w:p>
        </w:tc>
        <w:tc>
          <w:tcPr>
            <w:tcW w:w="2038" w:type="dxa"/>
          </w:tcPr>
          <w:p w:rsidR="005D6AB2" w:rsidRDefault="005D6AB2" w:rsidP="005D6AB2">
            <w:pPr>
              <w:jc w:val="center"/>
            </w:pPr>
            <w:r w:rsidRPr="00BB5242">
              <w:t>Singing</w:t>
            </w:r>
          </w:p>
        </w:tc>
        <w:tc>
          <w:tcPr>
            <w:tcW w:w="2039" w:type="dxa"/>
          </w:tcPr>
          <w:p w:rsidR="005D6AB2" w:rsidRDefault="005D6AB2" w:rsidP="005D6AB2">
            <w:pPr>
              <w:jc w:val="center"/>
            </w:pPr>
            <w:r w:rsidRPr="00BB5242">
              <w:t>Singing</w:t>
            </w:r>
          </w:p>
        </w:tc>
      </w:tr>
      <w:tr w:rsidR="005D6AB2" w:rsidTr="009138DF">
        <w:tc>
          <w:tcPr>
            <w:tcW w:w="1467" w:type="dxa"/>
          </w:tcPr>
          <w:p w:rsidR="005D6AB2" w:rsidRPr="00E05F39" w:rsidRDefault="005D6AB2" w:rsidP="005D6AB2">
            <w:pPr>
              <w:pStyle w:val="NormalWeb"/>
              <w:spacing w:before="0" w:beforeAutospacing="0" w:after="0" w:afterAutospacing="0"/>
              <w:jc w:val="center"/>
              <w:textAlignment w:val="baseline"/>
              <w:rPr>
                <w:rFonts w:asciiTheme="minorHAnsi" w:hAnsiTheme="minorHAnsi" w:cstheme="minorHAnsi"/>
                <w:b/>
                <w:color w:val="333333"/>
                <w:sz w:val="22"/>
                <w:szCs w:val="22"/>
              </w:rPr>
            </w:pPr>
          </w:p>
          <w:p w:rsidR="005D6AB2" w:rsidRPr="00E05F39" w:rsidRDefault="005D6AB2" w:rsidP="005D6AB2">
            <w:pPr>
              <w:pStyle w:val="NormalWeb"/>
              <w:spacing w:before="0" w:beforeAutospacing="0" w:after="0" w:afterAutospacing="0"/>
              <w:jc w:val="center"/>
              <w:textAlignment w:val="baseline"/>
              <w:rPr>
                <w:rFonts w:asciiTheme="minorHAnsi" w:hAnsiTheme="minorHAnsi" w:cstheme="minorHAnsi"/>
                <w:b/>
                <w:color w:val="333333"/>
                <w:sz w:val="22"/>
                <w:szCs w:val="22"/>
              </w:rPr>
            </w:pPr>
            <w:r w:rsidRPr="00E05F39">
              <w:rPr>
                <w:rFonts w:asciiTheme="minorHAnsi" w:hAnsiTheme="minorHAnsi" w:cstheme="minorHAnsi"/>
                <w:b/>
                <w:color w:val="333333"/>
                <w:sz w:val="22"/>
                <w:szCs w:val="22"/>
              </w:rPr>
              <w:t>Year 4</w:t>
            </w:r>
          </w:p>
        </w:tc>
        <w:tc>
          <w:tcPr>
            <w:tcW w:w="2041" w:type="dxa"/>
          </w:tcPr>
          <w:p w:rsidR="005D6AB2" w:rsidRDefault="005D6AB2" w:rsidP="005D6AB2">
            <w:pPr>
              <w:jc w:val="center"/>
              <w:rPr>
                <w:rFonts w:cstheme="minorHAnsi"/>
              </w:rPr>
            </w:pPr>
            <w:r w:rsidRPr="00624673">
              <w:rPr>
                <w:rFonts w:cstheme="minorHAnsi"/>
              </w:rPr>
              <w:t>Ensemble</w:t>
            </w:r>
          </w:p>
          <w:p w:rsidR="0033706D" w:rsidRPr="0033706D" w:rsidRDefault="0033706D" w:rsidP="0033706D">
            <w:pPr>
              <w:jc w:val="center"/>
              <w:rPr>
                <w:rFonts w:cstheme="minorHAnsi"/>
              </w:rPr>
            </w:pPr>
            <w:r>
              <w:rPr>
                <w:rFonts w:cstheme="minorHAnsi"/>
              </w:rPr>
              <w:t>Musical Notation</w:t>
            </w:r>
          </w:p>
        </w:tc>
        <w:tc>
          <w:tcPr>
            <w:tcW w:w="2041" w:type="dxa"/>
          </w:tcPr>
          <w:p w:rsidR="005D6AB2" w:rsidRDefault="005D6AB2" w:rsidP="005D6AB2">
            <w:pPr>
              <w:jc w:val="center"/>
              <w:rPr>
                <w:rFonts w:cstheme="minorHAnsi"/>
              </w:rPr>
            </w:pPr>
            <w:r w:rsidRPr="00624673">
              <w:rPr>
                <w:rFonts w:cstheme="minorHAnsi"/>
              </w:rPr>
              <w:t>Ensemble</w:t>
            </w:r>
          </w:p>
          <w:p w:rsidR="0033706D" w:rsidRDefault="0033706D" w:rsidP="005D6AB2">
            <w:pPr>
              <w:jc w:val="center"/>
            </w:pPr>
            <w:r>
              <w:rPr>
                <w:rFonts w:cstheme="minorHAnsi"/>
              </w:rPr>
              <w:t>Musical Notation</w:t>
            </w:r>
          </w:p>
        </w:tc>
        <w:tc>
          <w:tcPr>
            <w:tcW w:w="2161" w:type="dxa"/>
          </w:tcPr>
          <w:p w:rsidR="005D6AB2" w:rsidRDefault="005D6AB2" w:rsidP="005D6AB2">
            <w:pPr>
              <w:jc w:val="center"/>
            </w:pPr>
            <w:r w:rsidRPr="00454927">
              <w:t>Singing</w:t>
            </w:r>
          </w:p>
        </w:tc>
        <w:tc>
          <w:tcPr>
            <w:tcW w:w="2161" w:type="dxa"/>
          </w:tcPr>
          <w:p w:rsidR="005D6AB2" w:rsidRDefault="005D6AB2" w:rsidP="005D6AB2">
            <w:pPr>
              <w:jc w:val="center"/>
            </w:pPr>
            <w:r w:rsidRPr="00454927">
              <w:t>Singing</w:t>
            </w:r>
          </w:p>
        </w:tc>
        <w:tc>
          <w:tcPr>
            <w:tcW w:w="2038" w:type="dxa"/>
          </w:tcPr>
          <w:p w:rsidR="005D6AB2" w:rsidRDefault="005D6AB2" w:rsidP="005D6AB2">
            <w:pPr>
              <w:jc w:val="center"/>
            </w:pPr>
            <w:r w:rsidRPr="00454927">
              <w:t>Singing</w:t>
            </w:r>
          </w:p>
          <w:p w:rsidR="001E3707" w:rsidRDefault="001E3707" w:rsidP="005D6AB2">
            <w:pPr>
              <w:jc w:val="center"/>
            </w:pPr>
            <w:r>
              <w:t>History of music</w:t>
            </w:r>
          </w:p>
        </w:tc>
        <w:tc>
          <w:tcPr>
            <w:tcW w:w="2039" w:type="dxa"/>
          </w:tcPr>
          <w:p w:rsidR="005D6AB2" w:rsidRDefault="005D6AB2" w:rsidP="005D6AB2">
            <w:pPr>
              <w:jc w:val="center"/>
            </w:pPr>
            <w:r w:rsidRPr="00454927">
              <w:t>Singing</w:t>
            </w:r>
          </w:p>
          <w:p w:rsidR="001E3707" w:rsidRDefault="001E3707" w:rsidP="005D6AB2">
            <w:pPr>
              <w:jc w:val="center"/>
            </w:pPr>
            <w:r>
              <w:t>History of music</w:t>
            </w:r>
          </w:p>
        </w:tc>
      </w:tr>
      <w:tr w:rsidR="005D6AB2" w:rsidTr="009138DF">
        <w:tc>
          <w:tcPr>
            <w:tcW w:w="1467" w:type="dxa"/>
          </w:tcPr>
          <w:p w:rsidR="005D6AB2" w:rsidRPr="00E05F39" w:rsidRDefault="005D6AB2" w:rsidP="005D6AB2">
            <w:pPr>
              <w:pStyle w:val="NormalWeb"/>
              <w:spacing w:before="0" w:beforeAutospacing="0" w:after="0" w:afterAutospacing="0"/>
              <w:jc w:val="center"/>
              <w:textAlignment w:val="baseline"/>
              <w:rPr>
                <w:rFonts w:asciiTheme="minorHAnsi" w:hAnsiTheme="minorHAnsi" w:cstheme="minorHAnsi"/>
                <w:b/>
                <w:color w:val="333333"/>
                <w:sz w:val="22"/>
                <w:szCs w:val="22"/>
              </w:rPr>
            </w:pPr>
          </w:p>
          <w:p w:rsidR="005D6AB2" w:rsidRPr="00E05F39" w:rsidRDefault="005D6AB2" w:rsidP="005D6AB2">
            <w:pPr>
              <w:pStyle w:val="NormalWeb"/>
              <w:spacing w:before="0" w:beforeAutospacing="0" w:after="0" w:afterAutospacing="0"/>
              <w:jc w:val="center"/>
              <w:textAlignment w:val="baseline"/>
              <w:rPr>
                <w:rFonts w:asciiTheme="minorHAnsi" w:hAnsiTheme="minorHAnsi" w:cstheme="minorHAnsi"/>
                <w:b/>
                <w:color w:val="333333"/>
                <w:sz w:val="22"/>
                <w:szCs w:val="22"/>
              </w:rPr>
            </w:pPr>
            <w:r w:rsidRPr="00E05F39">
              <w:rPr>
                <w:rFonts w:asciiTheme="minorHAnsi" w:hAnsiTheme="minorHAnsi" w:cstheme="minorHAnsi"/>
                <w:b/>
                <w:color w:val="333333"/>
                <w:sz w:val="22"/>
                <w:szCs w:val="22"/>
              </w:rPr>
              <w:t>Year 5</w:t>
            </w:r>
          </w:p>
        </w:tc>
        <w:tc>
          <w:tcPr>
            <w:tcW w:w="2041" w:type="dxa"/>
          </w:tcPr>
          <w:p w:rsidR="005D6AB2" w:rsidRDefault="005D6AB2" w:rsidP="005D6AB2">
            <w:pPr>
              <w:jc w:val="center"/>
            </w:pPr>
            <w:r w:rsidRPr="00DA779C">
              <w:t>Singing</w:t>
            </w:r>
          </w:p>
        </w:tc>
        <w:tc>
          <w:tcPr>
            <w:tcW w:w="2041" w:type="dxa"/>
          </w:tcPr>
          <w:p w:rsidR="005D6AB2" w:rsidRDefault="005D6AB2" w:rsidP="005D6AB2">
            <w:pPr>
              <w:jc w:val="center"/>
            </w:pPr>
            <w:r w:rsidRPr="00DA779C">
              <w:t>Singing</w:t>
            </w:r>
          </w:p>
        </w:tc>
        <w:tc>
          <w:tcPr>
            <w:tcW w:w="2161" w:type="dxa"/>
          </w:tcPr>
          <w:p w:rsidR="005D6AB2" w:rsidRDefault="005D6AB2" w:rsidP="005D6AB2">
            <w:pPr>
              <w:jc w:val="center"/>
              <w:rPr>
                <w:rFonts w:cstheme="minorHAnsi"/>
              </w:rPr>
            </w:pPr>
            <w:r w:rsidRPr="00624673">
              <w:rPr>
                <w:rFonts w:cstheme="minorHAnsi"/>
              </w:rPr>
              <w:t>Ensemble</w:t>
            </w:r>
          </w:p>
          <w:p w:rsidR="0033706D" w:rsidRDefault="0033706D" w:rsidP="005D6AB2">
            <w:pPr>
              <w:jc w:val="center"/>
            </w:pPr>
            <w:r>
              <w:rPr>
                <w:rFonts w:cstheme="minorHAnsi"/>
              </w:rPr>
              <w:t>Musical Notation</w:t>
            </w:r>
          </w:p>
        </w:tc>
        <w:tc>
          <w:tcPr>
            <w:tcW w:w="2161" w:type="dxa"/>
          </w:tcPr>
          <w:p w:rsidR="005D6AB2" w:rsidRDefault="005D6AB2" w:rsidP="005D6AB2">
            <w:pPr>
              <w:jc w:val="center"/>
              <w:rPr>
                <w:rFonts w:cstheme="minorHAnsi"/>
              </w:rPr>
            </w:pPr>
            <w:r w:rsidRPr="00624673">
              <w:rPr>
                <w:rFonts w:cstheme="minorHAnsi"/>
              </w:rPr>
              <w:t>Ensemble</w:t>
            </w:r>
          </w:p>
          <w:p w:rsidR="0033706D" w:rsidRDefault="0033706D" w:rsidP="005D6AB2">
            <w:pPr>
              <w:jc w:val="center"/>
            </w:pPr>
            <w:r>
              <w:rPr>
                <w:rFonts w:cstheme="minorHAnsi"/>
              </w:rPr>
              <w:t>Musical Notation</w:t>
            </w:r>
          </w:p>
        </w:tc>
        <w:tc>
          <w:tcPr>
            <w:tcW w:w="2038" w:type="dxa"/>
          </w:tcPr>
          <w:p w:rsidR="005D6AB2" w:rsidRDefault="005D6AB2" w:rsidP="005D6AB2">
            <w:pPr>
              <w:jc w:val="center"/>
            </w:pPr>
            <w:r w:rsidRPr="008633A5">
              <w:t>Singing</w:t>
            </w:r>
          </w:p>
          <w:p w:rsidR="0033706D" w:rsidRDefault="0033706D" w:rsidP="005D6AB2">
            <w:pPr>
              <w:jc w:val="center"/>
            </w:pPr>
            <w:r>
              <w:t>History of music</w:t>
            </w:r>
          </w:p>
        </w:tc>
        <w:tc>
          <w:tcPr>
            <w:tcW w:w="2039" w:type="dxa"/>
          </w:tcPr>
          <w:p w:rsidR="005D6AB2" w:rsidRDefault="005D6AB2" w:rsidP="005D6AB2">
            <w:pPr>
              <w:jc w:val="center"/>
            </w:pPr>
            <w:r w:rsidRPr="008633A5">
              <w:t>Singing</w:t>
            </w:r>
          </w:p>
          <w:p w:rsidR="0033706D" w:rsidRDefault="0033706D" w:rsidP="005D6AB2">
            <w:pPr>
              <w:jc w:val="center"/>
            </w:pPr>
            <w:r>
              <w:t>History of music</w:t>
            </w:r>
          </w:p>
        </w:tc>
      </w:tr>
      <w:tr w:rsidR="002A04AC" w:rsidTr="009138DF">
        <w:tc>
          <w:tcPr>
            <w:tcW w:w="1467" w:type="dxa"/>
          </w:tcPr>
          <w:p w:rsidR="002A04AC" w:rsidRPr="00E05F39" w:rsidRDefault="002A04AC" w:rsidP="002A04AC">
            <w:pPr>
              <w:pStyle w:val="NormalWeb"/>
              <w:spacing w:before="0" w:beforeAutospacing="0" w:after="0" w:afterAutospacing="0"/>
              <w:jc w:val="center"/>
              <w:textAlignment w:val="baseline"/>
              <w:rPr>
                <w:rFonts w:asciiTheme="minorHAnsi" w:hAnsiTheme="minorHAnsi" w:cstheme="minorHAnsi"/>
                <w:b/>
                <w:color w:val="333333"/>
                <w:sz w:val="22"/>
                <w:szCs w:val="22"/>
              </w:rPr>
            </w:pPr>
          </w:p>
          <w:p w:rsidR="002A04AC" w:rsidRPr="00E05F39" w:rsidRDefault="002A04AC" w:rsidP="002A04AC">
            <w:pPr>
              <w:pStyle w:val="NormalWeb"/>
              <w:spacing w:before="0" w:beforeAutospacing="0" w:after="0" w:afterAutospacing="0"/>
              <w:jc w:val="center"/>
              <w:textAlignment w:val="baseline"/>
              <w:rPr>
                <w:rFonts w:asciiTheme="minorHAnsi" w:hAnsiTheme="minorHAnsi" w:cstheme="minorHAnsi"/>
                <w:b/>
                <w:color w:val="333333"/>
                <w:sz w:val="22"/>
                <w:szCs w:val="22"/>
              </w:rPr>
            </w:pPr>
            <w:r w:rsidRPr="00E05F39">
              <w:rPr>
                <w:rFonts w:asciiTheme="minorHAnsi" w:hAnsiTheme="minorHAnsi" w:cstheme="minorHAnsi"/>
                <w:b/>
                <w:color w:val="333333"/>
                <w:sz w:val="22"/>
                <w:szCs w:val="22"/>
              </w:rPr>
              <w:t>Year 6</w:t>
            </w:r>
          </w:p>
        </w:tc>
        <w:tc>
          <w:tcPr>
            <w:tcW w:w="2041" w:type="dxa"/>
          </w:tcPr>
          <w:p w:rsidR="002A04AC" w:rsidRDefault="00D07BEF" w:rsidP="00C363CD">
            <w:pPr>
              <w:jc w:val="center"/>
              <w:rPr>
                <w:rFonts w:cstheme="minorHAnsi"/>
              </w:rPr>
            </w:pPr>
            <w:r>
              <w:rPr>
                <w:rFonts w:cstheme="minorHAnsi"/>
              </w:rPr>
              <w:t>Ensemble</w:t>
            </w:r>
          </w:p>
          <w:p w:rsidR="001E3707" w:rsidRPr="001E0B61" w:rsidRDefault="001E3707" w:rsidP="00C363CD">
            <w:pPr>
              <w:jc w:val="center"/>
              <w:rPr>
                <w:rFonts w:cstheme="minorHAnsi"/>
              </w:rPr>
            </w:pPr>
            <w:r>
              <w:t>History of music</w:t>
            </w:r>
          </w:p>
        </w:tc>
        <w:tc>
          <w:tcPr>
            <w:tcW w:w="2041" w:type="dxa"/>
          </w:tcPr>
          <w:p w:rsidR="002A04AC" w:rsidRDefault="00D07BEF" w:rsidP="00D07BEF">
            <w:pPr>
              <w:jc w:val="center"/>
              <w:rPr>
                <w:rFonts w:cstheme="minorHAnsi"/>
              </w:rPr>
            </w:pPr>
            <w:r>
              <w:rPr>
                <w:rFonts w:cstheme="minorHAnsi"/>
              </w:rPr>
              <w:t>Ensemble</w:t>
            </w:r>
          </w:p>
          <w:p w:rsidR="001E3707" w:rsidRPr="001E0B61" w:rsidRDefault="001E3707" w:rsidP="00D07BEF">
            <w:pPr>
              <w:jc w:val="center"/>
              <w:rPr>
                <w:rFonts w:cstheme="minorHAnsi"/>
              </w:rPr>
            </w:pPr>
            <w:r>
              <w:rPr>
                <w:rFonts w:cstheme="minorHAnsi"/>
              </w:rPr>
              <w:t>Musical Notation</w:t>
            </w:r>
          </w:p>
        </w:tc>
        <w:tc>
          <w:tcPr>
            <w:tcW w:w="2161" w:type="dxa"/>
          </w:tcPr>
          <w:p w:rsidR="002A04AC" w:rsidRDefault="00D07BEF" w:rsidP="00D07BEF">
            <w:pPr>
              <w:jc w:val="center"/>
              <w:rPr>
                <w:rFonts w:cstheme="minorHAnsi"/>
              </w:rPr>
            </w:pPr>
            <w:r>
              <w:rPr>
                <w:rFonts w:cstheme="minorHAnsi"/>
              </w:rPr>
              <w:t>Ensemble</w:t>
            </w:r>
          </w:p>
          <w:p w:rsidR="001E3707" w:rsidRPr="001E0B61" w:rsidRDefault="001E3707" w:rsidP="00D07BEF">
            <w:pPr>
              <w:jc w:val="center"/>
              <w:rPr>
                <w:rFonts w:cstheme="minorHAnsi"/>
              </w:rPr>
            </w:pPr>
            <w:r>
              <w:t>History of music</w:t>
            </w:r>
          </w:p>
        </w:tc>
        <w:tc>
          <w:tcPr>
            <w:tcW w:w="2161" w:type="dxa"/>
          </w:tcPr>
          <w:p w:rsidR="002A04AC" w:rsidRDefault="00D07BEF" w:rsidP="00D07BEF">
            <w:pPr>
              <w:jc w:val="center"/>
              <w:rPr>
                <w:rFonts w:cstheme="minorHAnsi"/>
              </w:rPr>
            </w:pPr>
            <w:r>
              <w:rPr>
                <w:rFonts w:cstheme="minorHAnsi"/>
              </w:rPr>
              <w:t>Ensemble</w:t>
            </w:r>
          </w:p>
          <w:p w:rsidR="001E3707" w:rsidRPr="001E0B61" w:rsidRDefault="001E3707" w:rsidP="00D07BEF">
            <w:pPr>
              <w:jc w:val="center"/>
              <w:rPr>
                <w:rFonts w:cstheme="minorHAnsi"/>
              </w:rPr>
            </w:pPr>
            <w:r>
              <w:rPr>
                <w:rFonts w:cstheme="minorHAnsi"/>
              </w:rPr>
              <w:t>Musical Notation</w:t>
            </w:r>
          </w:p>
        </w:tc>
        <w:tc>
          <w:tcPr>
            <w:tcW w:w="2038" w:type="dxa"/>
          </w:tcPr>
          <w:p w:rsidR="002A04AC" w:rsidRDefault="005D6AB2" w:rsidP="00D07BEF">
            <w:pPr>
              <w:jc w:val="center"/>
              <w:rPr>
                <w:rFonts w:cstheme="minorHAnsi"/>
              </w:rPr>
            </w:pPr>
            <w:r>
              <w:rPr>
                <w:rFonts w:cstheme="minorHAnsi"/>
              </w:rPr>
              <w:t>Ensemble</w:t>
            </w:r>
          </w:p>
          <w:p w:rsidR="001E3707" w:rsidRPr="001E0B61" w:rsidRDefault="001E3707" w:rsidP="00D07BEF">
            <w:pPr>
              <w:jc w:val="center"/>
              <w:rPr>
                <w:rFonts w:cstheme="minorHAnsi"/>
              </w:rPr>
            </w:pPr>
            <w:r>
              <w:rPr>
                <w:rFonts w:cstheme="minorHAnsi"/>
              </w:rPr>
              <w:t>Musical Notation</w:t>
            </w:r>
          </w:p>
        </w:tc>
        <w:tc>
          <w:tcPr>
            <w:tcW w:w="2039" w:type="dxa"/>
          </w:tcPr>
          <w:p w:rsidR="002A04AC" w:rsidRPr="001E0B61" w:rsidRDefault="00D07BEF" w:rsidP="00D07BEF">
            <w:pPr>
              <w:jc w:val="center"/>
              <w:rPr>
                <w:rFonts w:cstheme="minorHAnsi"/>
              </w:rPr>
            </w:pPr>
            <w:r>
              <w:rPr>
                <w:rFonts w:cstheme="minorHAnsi"/>
              </w:rPr>
              <w:t>Graded music exams</w:t>
            </w:r>
          </w:p>
        </w:tc>
      </w:tr>
    </w:tbl>
    <w:p w:rsidR="000C5936" w:rsidRDefault="000C5936"/>
    <w:sectPr w:rsidR="000C5936" w:rsidSect="0067687F">
      <w:pgSz w:w="16838" w:h="11906" w:orient="landscape"/>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53E92"/>
    <w:multiLevelType w:val="hybridMultilevel"/>
    <w:tmpl w:val="3E940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87F"/>
    <w:rsid w:val="000C5936"/>
    <w:rsid w:val="00160D45"/>
    <w:rsid w:val="001D6084"/>
    <w:rsid w:val="001E3707"/>
    <w:rsid w:val="002A04AC"/>
    <w:rsid w:val="0033706D"/>
    <w:rsid w:val="005A41BC"/>
    <w:rsid w:val="005D6AB2"/>
    <w:rsid w:val="005E6969"/>
    <w:rsid w:val="0067687F"/>
    <w:rsid w:val="00713C2D"/>
    <w:rsid w:val="009138DF"/>
    <w:rsid w:val="009D5F34"/>
    <w:rsid w:val="00C363CD"/>
    <w:rsid w:val="00D07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3EF89"/>
  <w15:chartTrackingRefBased/>
  <w15:docId w15:val="{D7CF59FF-CE11-4021-A24B-B5277B2C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8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6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687F"/>
    <w:pPr>
      <w:ind w:left="720"/>
      <w:contextualSpacing/>
    </w:pPr>
  </w:style>
  <w:style w:type="paragraph" w:styleId="NormalWeb">
    <w:name w:val="Normal (Web)"/>
    <w:basedOn w:val="Normal"/>
    <w:uiPriority w:val="99"/>
    <w:unhideWhenUsed/>
    <w:rsid w:val="0067687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2A04AC"/>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2A04AC"/>
    <w:pPr>
      <w:pBdr>
        <w:top w:val="double" w:sz="4" w:space="1" w:color="auto"/>
        <w:left w:val="double" w:sz="4" w:space="4" w:color="auto"/>
        <w:bottom w:val="double" w:sz="4" w:space="1" w:color="auto"/>
        <w:right w:val="double" w:sz="4" w:space="4" w:color="auto"/>
      </w:pBdr>
      <w:spacing w:after="0" w:line="240" w:lineRule="auto"/>
      <w:jc w:val="center"/>
    </w:pPr>
    <w:rPr>
      <w:rFonts w:ascii="Comic Sans MS" w:eastAsia="Times New Roman" w:hAnsi="Comic Sans MS" w:cs="Times New Roman"/>
      <w:sz w:val="36"/>
      <w:szCs w:val="20"/>
      <w:lang w:eastAsia="en-GB"/>
    </w:rPr>
  </w:style>
  <w:style w:type="character" w:customStyle="1" w:styleId="TitleChar">
    <w:name w:val="Title Char"/>
    <w:basedOn w:val="DefaultParagraphFont"/>
    <w:link w:val="Title"/>
    <w:rsid w:val="002A04AC"/>
    <w:rPr>
      <w:rFonts w:ascii="Comic Sans MS" w:eastAsia="Times New Roman" w:hAnsi="Comic Sans MS" w:cs="Times New Roman"/>
      <w:sz w:val="36"/>
      <w:szCs w:val="20"/>
      <w:lang w:eastAsia="en-GB"/>
    </w:rPr>
  </w:style>
  <w:style w:type="paragraph" w:styleId="NoSpacing">
    <w:name w:val="No Spacing"/>
    <w:uiPriority w:val="1"/>
    <w:qFormat/>
    <w:rsid w:val="00713C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Kings Hill School</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Matharu</dc:creator>
  <cp:keywords/>
  <dc:description/>
  <cp:lastModifiedBy>ST-MATHARU-N</cp:lastModifiedBy>
  <cp:revision>2</cp:revision>
  <dcterms:created xsi:type="dcterms:W3CDTF">2023-04-19T08:17:00Z</dcterms:created>
  <dcterms:modified xsi:type="dcterms:W3CDTF">2023-04-19T08:17:00Z</dcterms:modified>
</cp:coreProperties>
</file>