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7F" w:rsidRPr="00E05F39" w:rsidRDefault="00106DD5" w:rsidP="00A5297D">
      <w:pPr>
        <w:tabs>
          <w:tab w:val="left" w:pos="-709"/>
        </w:tabs>
        <w:rPr>
          <w:b/>
          <w:sz w:val="28"/>
          <w:szCs w:val="28"/>
          <w:u w:val="single"/>
        </w:rPr>
      </w:pPr>
      <w:r w:rsidRPr="00B12AF0">
        <w:rPr>
          <w:noProof/>
          <w:lang w:eastAsia="en-GB"/>
        </w:rPr>
        <w:drawing>
          <wp:inline distT="0" distB="0" distL="0" distR="0" wp14:anchorId="2E5BA232" wp14:editId="0C6A2AD0">
            <wp:extent cx="1555668" cy="612738"/>
            <wp:effectExtent l="0" t="0" r="6985" b="0"/>
            <wp:docPr id="21" name="Picture 21" descr="O:\LOGO - NEW\Salisbury_Primary_School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- NEW\Salisbury_Primary_School_Logo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70" cy="6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DF5" w:rsidRPr="00FC3DF5">
        <w:rPr>
          <w:b/>
          <w:sz w:val="28"/>
          <w:szCs w:val="28"/>
          <w:u w:val="single"/>
        </w:rPr>
        <w:t>S</w:t>
      </w:r>
      <w:r w:rsidRPr="00FC3DF5">
        <w:rPr>
          <w:b/>
          <w:sz w:val="28"/>
          <w:szCs w:val="28"/>
          <w:u w:val="single"/>
        </w:rPr>
        <w:t xml:space="preserve">alisbury </w:t>
      </w:r>
      <w:r w:rsidR="0067687F" w:rsidRPr="00FC3DF5">
        <w:rPr>
          <w:b/>
          <w:sz w:val="28"/>
          <w:szCs w:val="28"/>
          <w:u w:val="single"/>
        </w:rPr>
        <w:t>Primary School</w:t>
      </w:r>
    </w:p>
    <w:p w:rsidR="0067687F" w:rsidRPr="00FC3DF5" w:rsidRDefault="00A5297D" w:rsidP="00A5297D">
      <w:pPr>
        <w:tabs>
          <w:tab w:val="left" w:pos="-70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67687F" w:rsidRPr="00FC3DF5">
        <w:rPr>
          <w:b/>
          <w:sz w:val="28"/>
          <w:szCs w:val="28"/>
          <w:u w:val="single"/>
        </w:rPr>
        <w:t>Geography</w:t>
      </w:r>
      <w:r>
        <w:rPr>
          <w:b/>
          <w:sz w:val="28"/>
          <w:szCs w:val="28"/>
          <w:u w:val="single"/>
        </w:rPr>
        <w:t xml:space="preserve"> Curriculum Overview</w:t>
      </w:r>
    </w:p>
    <w:p w:rsidR="000D34A9" w:rsidRDefault="00106DD5" w:rsidP="00106DD5">
      <w:pPr>
        <w:spacing w:after="0" w:line="240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We have designed our Geography curriculum using</w:t>
      </w:r>
      <w:r w:rsidR="003510E4" w:rsidRPr="000D34A9">
        <w:rPr>
          <w:rFonts w:cstheme="minorHAnsi"/>
          <w:bdr w:val="none" w:sz="0" w:space="0" w:color="auto" w:frame="1"/>
        </w:rPr>
        <w:t xml:space="preserve"> </w:t>
      </w:r>
      <w:r w:rsidR="005323C1">
        <w:rPr>
          <w:rFonts w:cstheme="minorHAnsi"/>
          <w:bdr w:val="none" w:sz="0" w:space="0" w:color="auto" w:frame="1"/>
        </w:rPr>
        <w:t>‘Connected Geography’ to structure</w:t>
      </w:r>
      <w:r w:rsidR="003510E4" w:rsidRPr="000D34A9">
        <w:rPr>
          <w:rFonts w:cstheme="minorHAnsi"/>
          <w:bdr w:val="none" w:sz="0" w:space="0" w:color="auto" w:frame="1"/>
        </w:rPr>
        <w:t xml:space="preserve"> the topics </w:t>
      </w:r>
      <w:r w:rsidR="000D34A9">
        <w:rPr>
          <w:rFonts w:cstheme="minorHAnsi"/>
          <w:bdr w:val="none" w:sz="0" w:space="0" w:color="auto" w:frame="1"/>
        </w:rPr>
        <w:t>that are taught which all</w:t>
      </w:r>
      <w:r w:rsidR="000F6B02" w:rsidRPr="000D34A9">
        <w:rPr>
          <w:rFonts w:cstheme="minorHAnsi"/>
          <w:bdr w:val="none" w:sz="0" w:space="0" w:color="auto" w:frame="1"/>
        </w:rPr>
        <w:t xml:space="preserve"> follow ambitious and engaging lines of enquiry through answering key </w:t>
      </w:r>
      <w:r w:rsidR="003510E4" w:rsidRPr="000D34A9">
        <w:rPr>
          <w:rFonts w:cstheme="minorHAnsi"/>
          <w:bdr w:val="none" w:sz="0" w:space="0" w:color="auto" w:frame="1"/>
        </w:rPr>
        <w:t>questions</w:t>
      </w:r>
      <w:r w:rsidR="000D34A9">
        <w:rPr>
          <w:rFonts w:cstheme="minorHAnsi"/>
          <w:bdr w:val="none" w:sz="0" w:space="0" w:color="auto" w:frame="1"/>
        </w:rPr>
        <w:t>. The topic</w:t>
      </w:r>
      <w:r w:rsidR="005323C1">
        <w:rPr>
          <w:rFonts w:cstheme="minorHAnsi"/>
          <w:bdr w:val="none" w:sz="0" w:space="0" w:color="auto" w:frame="1"/>
        </w:rPr>
        <w:t xml:space="preserve">s we have selected </w:t>
      </w:r>
      <w:r>
        <w:rPr>
          <w:rFonts w:cstheme="minorHAnsi"/>
        </w:rPr>
        <w:t xml:space="preserve">help to develop our </w:t>
      </w:r>
      <w:r>
        <w:rPr>
          <w:rFonts w:cstheme="minorHAnsi"/>
          <w:color w:val="303030"/>
          <w:shd w:val="clear" w:color="auto" w:fill="FFFFFF"/>
        </w:rPr>
        <w:t>pupils’ knowledge and long-term memory, building on their skills and understanding over time.</w:t>
      </w:r>
    </w:p>
    <w:p w:rsidR="0067687F" w:rsidRPr="00E05F39" w:rsidRDefault="000D34A9" w:rsidP="0067687F">
      <w:pPr>
        <w:spacing w:after="0" w:line="240" w:lineRule="auto"/>
        <w:rPr>
          <w:rFonts w:cstheme="minorHAnsi"/>
          <w:bdr w:val="none" w:sz="0" w:space="0" w:color="auto" w:frame="1"/>
        </w:rPr>
      </w:pPr>
      <w:r>
        <w:rPr>
          <w:rFonts w:cstheme="minorHAnsi"/>
        </w:rPr>
        <w:t>The</w:t>
      </w:r>
      <w:r w:rsidR="003510E4" w:rsidRPr="000D34A9">
        <w:rPr>
          <w:rFonts w:cstheme="minorHAnsi"/>
        </w:rPr>
        <w:t xml:space="preserve"> </w:t>
      </w:r>
      <w:r w:rsidR="000F6B02" w:rsidRPr="000D34A9">
        <w:rPr>
          <w:rFonts w:cstheme="minorHAnsi"/>
        </w:rPr>
        <w:t>enquiry base</w:t>
      </w:r>
      <w:r w:rsidR="003510E4" w:rsidRPr="000D34A9">
        <w:rPr>
          <w:rFonts w:cstheme="minorHAnsi"/>
        </w:rPr>
        <w:t xml:space="preserve">d approach </w:t>
      </w:r>
      <w:r w:rsidR="00106DD5">
        <w:rPr>
          <w:rFonts w:cstheme="minorHAnsi"/>
        </w:rPr>
        <w:t xml:space="preserve">that ‘Connected Geography’ uses, </w:t>
      </w:r>
      <w:r w:rsidR="003510E4" w:rsidRPr="000D34A9">
        <w:rPr>
          <w:rFonts w:cstheme="minorHAnsi"/>
        </w:rPr>
        <w:t>focuses</w:t>
      </w:r>
      <w:r w:rsidR="000F6B02" w:rsidRPr="000D34A9">
        <w:rPr>
          <w:rFonts w:cstheme="minorHAnsi"/>
        </w:rPr>
        <w:t xml:space="preserve"> on an overall enquiry question</w:t>
      </w:r>
      <w:r w:rsidR="003510E4" w:rsidRPr="000D34A9">
        <w:rPr>
          <w:rFonts w:cstheme="minorHAnsi"/>
        </w:rPr>
        <w:t xml:space="preserve">, with further ancillary questions. </w:t>
      </w:r>
      <w:r w:rsidR="00D323E2">
        <w:rPr>
          <w:rFonts w:cstheme="minorHAnsi"/>
        </w:rPr>
        <w:t xml:space="preserve">This enquiry </w:t>
      </w:r>
      <w:r w:rsidR="000F6B02" w:rsidRPr="000D34A9">
        <w:rPr>
          <w:rFonts w:cstheme="minorHAnsi"/>
        </w:rPr>
        <w:t xml:space="preserve">approach enables pupils to achieve higher order outcomes by interrogating </w:t>
      </w:r>
      <w:r w:rsidR="00D323E2">
        <w:rPr>
          <w:rFonts w:cstheme="minorHAnsi"/>
        </w:rPr>
        <w:t xml:space="preserve">knowledge and </w:t>
      </w:r>
      <w:r w:rsidR="000F6B02" w:rsidRPr="000D34A9">
        <w:rPr>
          <w:rFonts w:cstheme="minorHAnsi"/>
        </w:rPr>
        <w:t>information and applying skills from one context to another. The overarching enquiry questions relate to topics, places, themes and issues questions that are</w:t>
      </w:r>
      <w:r w:rsidR="000F6B02" w:rsidRPr="000D34A9">
        <w:rPr>
          <w:rFonts w:cstheme="minorHAnsi"/>
          <w:color w:val="0F243E"/>
        </w:rPr>
        <w:t xml:space="preserve"> </w:t>
      </w:r>
      <w:r w:rsidR="000F6B02" w:rsidRPr="000D34A9">
        <w:rPr>
          <w:rFonts w:cstheme="minorHAnsi"/>
        </w:rPr>
        <w:t xml:space="preserve">relevant to the present day. </w:t>
      </w:r>
    </w:p>
    <w:p w:rsidR="0067687F" w:rsidRDefault="0067687F" w:rsidP="0067687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4082"/>
        <w:gridCol w:w="4322"/>
        <w:gridCol w:w="4077"/>
      </w:tblGrid>
      <w:tr w:rsidR="0067687F" w:rsidTr="0067687F">
        <w:tc>
          <w:tcPr>
            <w:tcW w:w="1467" w:type="dxa"/>
            <w:shd w:val="clear" w:color="auto" w:fill="00B0F0"/>
          </w:tcPr>
          <w:p w:rsidR="0067687F" w:rsidRPr="00E05F39" w:rsidRDefault="0067687F" w:rsidP="000F6B0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00B0F0"/>
          </w:tcPr>
          <w:p w:rsidR="0067687F" w:rsidRPr="00E05F39" w:rsidRDefault="0067687F" w:rsidP="000F6B0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0F6B0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AUTUMN</w:t>
            </w:r>
          </w:p>
        </w:tc>
        <w:tc>
          <w:tcPr>
            <w:tcW w:w="4322" w:type="dxa"/>
            <w:shd w:val="clear" w:color="auto" w:fill="00B0F0"/>
          </w:tcPr>
          <w:p w:rsidR="0067687F" w:rsidRPr="00E05F39" w:rsidRDefault="0067687F" w:rsidP="000F6B0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0F6B0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SPRING</w:t>
            </w:r>
          </w:p>
        </w:tc>
        <w:tc>
          <w:tcPr>
            <w:tcW w:w="4077" w:type="dxa"/>
            <w:shd w:val="clear" w:color="auto" w:fill="00B0F0"/>
          </w:tcPr>
          <w:p w:rsidR="0067687F" w:rsidRPr="00E05F39" w:rsidRDefault="0067687F" w:rsidP="000F6B0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0F6B0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SUMMER</w:t>
            </w:r>
          </w:p>
        </w:tc>
      </w:tr>
      <w:tr w:rsidR="0067687F" w:rsidTr="0067687F">
        <w:tc>
          <w:tcPr>
            <w:tcW w:w="1467" w:type="dxa"/>
          </w:tcPr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1</w:t>
            </w:r>
          </w:p>
        </w:tc>
        <w:tc>
          <w:tcPr>
            <w:tcW w:w="4082" w:type="dxa"/>
          </w:tcPr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What is the Geography of where I live?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Why Don’t Penguins need to fly?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</w:tc>
        <w:tc>
          <w:tcPr>
            <w:tcW w:w="4077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Where does our Food come From?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</w:tc>
      </w:tr>
      <w:tr w:rsidR="0067687F" w:rsidTr="0067687F">
        <w:tc>
          <w:tcPr>
            <w:tcW w:w="1467" w:type="dxa"/>
          </w:tcPr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2</w:t>
            </w:r>
          </w:p>
        </w:tc>
        <w:tc>
          <w:tcPr>
            <w:tcW w:w="408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How does the Weather Affect our lives?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  <w:b/>
              </w:rPr>
            </w:pPr>
            <w:r w:rsidRPr="009A6737">
              <w:rPr>
                <w:rFonts w:cstheme="minorHAnsi"/>
              </w:rPr>
              <w:t>How does Kenya compare with where I live?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077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Why do we love being beside the seaside so much?</w:t>
            </w:r>
          </w:p>
        </w:tc>
      </w:tr>
      <w:tr w:rsidR="0067687F" w:rsidTr="0067687F">
        <w:tc>
          <w:tcPr>
            <w:tcW w:w="1467" w:type="dxa"/>
          </w:tcPr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3</w:t>
            </w:r>
          </w:p>
        </w:tc>
        <w:tc>
          <w:tcPr>
            <w:tcW w:w="408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How can we live more sustainably?</w:t>
            </w:r>
          </w:p>
        </w:tc>
        <w:tc>
          <w:tcPr>
            <w:tcW w:w="4322" w:type="dxa"/>
          </w:tcPr>
          <w:p w:rsidR="0067687F" w:rsidRDefault="0067687F" w:rsidP="0067687F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tabs>
                <w:tab w:val="left" w:pos="-709"/>
              </w:tabs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Why do some Earthquakes cause more damage than others</w:t>
            </w:r>
          </w:p>
        </w:tc>
        <w:tc>
          <w:tcPr>
            <w:tcW w:w="4077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Beyond the Magic Kingdom – what is the Sunshine state really like?</w:t>
            </w:r>
          </w:p>
        </w:tc>
      </w:tr>
      <w:tr w:rsidR="0067687F" w:rsidTr="0067687F">
        <w:tc>
          <w:tcPr>
            <w:tcW w:w="1467" w:type="dxa"/>
          </w:tcPr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4</w:t>
            </w:r>
          </w:p>
        </w:tc>
        <w:tc>
          <w:tcPr>
            <w:tcW w:w="408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Why do so many people live in megacities?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67687F" w:rsidRDefault="0067687F" w:rsidP="0067687F">
            <w:pPr>
              <w:jc w:val="center"/>
              <w:rPr>
                <w:rFonts w:cstheme="minorHAnsi"/>
                <w:color w:val="FF0000"/>
              </w:rPr>
            </w:pPr>
            <w:r w:rsidRPr="009A6737">
              <w:rPr>
                <w:rFonts w:cstheme="minorHAnsi"/>
              </w:rPr>
              <w:t>How and why is my local environment changing?</w:t>
            </w:r>
          </w:p>
        </w:tc>
        <w:tc>
          <w:tcPr>
            <w:tcW w:w="4077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Why are jungles so wet and deserts so dry?</w:t>
            </w:r>
          </w:p>
        </w:tc>
      </w:tr>
      <w:tr w:rsidR="0067687F" w:rsidTr="0067687F">
        <w:tc>
          <w:tcPr>
            <w:tcW w:w="1467" w:type="dxa"/>
          </w:tcPr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5</w:t>
            </w:r>
          </w:p>
        </w:tc>
        <w:tc>
          <w:tcPr>
            <w:tcW w:w="408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  <w:highlight w:val="yellow"/>
              </w:rPr>
            </w:pPr>
            <w:r w:rsidRPr="009A6737">
              <w:rPr>
                <w:rFonts w:cstheme="minorHAnsi"/>
              </w:rPr>
              <w:t>How is climate change affecting the world?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32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>Who are Britain’s national parks for?</w:t>
            </w:r>
          </w:p>
        </w:tc>
        <w:tc>
          <w:tcPr>
            <w:tcW w:w="4077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</w:rPr>
            </w:pPr>
            <w:r w:rsidRPr="009A6737">
              <w:rPr>
                <w:rFonts w:cstheme="minorHAnsi"/>
              </w:rPr>
              <w:t xml:space="preserve">How do Volcanoes affect the lives of people on </w:t>
            </w:r>
            <w:proofErr w:type="spellStart"/>
            <w:r w:rsidRPr="009A6737">
              <w:rPr>
                <w:rFonts w:cstheme="minorHAnsi"/>
              </w:rPr>
              <w:t>Hiemaey</w:t>
            </w:r>
            <w:proofErr w:type="spellEnd"/>
            <w:r w:rsidRPr="009A6737">
              <w:rPr>
                <w:rFonts w:cstheme="minorHAnsi"/>
              </w:rPr>
              <w:t>?</w:t>
            </w:r>
          </w:p>
        </w:tc>
      </w:tr>
      <w:tr w:rsidR="0067687F" w:rsidTr="0067687F">
        <w:tc>
          <w:tcPr>
            <w:tcW w:w="1467" w:type="dxa"/>
          </w:tcPr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:rsidR="0067687F" w:rsidRPr="00E05F39" w:rsidRDefault="0067687F" w:rsidP="0067687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E05F39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Year 6</w:t>
            </w:r>
          </w:p>
        </w:tc>
        <w:tc>
          <w:tcPr>
            <w:tcW w:w="408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67687F" w:rsidRDefault="0067687F" w:rsidP="0067687F">
            <w:pPr>
              <w:jc w:val="center"/>
              <w:rPr>
                <w:rFonts w:cstheme="minorHAnsi"/>
                <w:b/>
              </w:rPr>
            </w:pPr>
            <w:r w:rsidRPr="009A6737">
              <w:rPr>
                <w:rFonts w:cstheme="minorHAnsi"/>
              </w:rPr>
              <w:t>What is a River?</w:t>
            </w:r>
          </w:p>
        </w:tc>
        <w:tc>
          <w:tcPr>
            <w:tcW w:w="4322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9A6737" w:rsidRDefault="0067687F" w:rsidP="0067687F">
            <w:pPr>
              <w:jc w:val="center"/>
              <w:rPr>
                <w:rFonts w:cstheme="minorHAnsi"/>
                <w:highlight w:val="yellow"/>
              </w:rPr>
            </w:pPr>
            <w:r w:rsidRPr="009A6737">
              <w:rPr>
                <w:rFonts w:cstheme="minorHAnsi"/>
              </w:rPr>
              <w:t>Why is Fair Trade Fair?</w:t>
            </w:r>
          </w:p>
          <w:p w:rsidR="0067687F" w:rsidRPr="009A6737" w:rsidRDefault="0067687F" w:rsidP="0067687F">
            <w:pPr>
              <w:tabs>
                <w:tab w:val="left" w:pos="-709"/>
              </w:tabs>
              <w:rPr>
                <w:rFonts w:cstheme="minorHAnsi"/>
              </w:rPr>
            </w:pPr>
          </w:p>
        </w:tc>
        <w:tc>
          <w:tcPr>
            <w:tcW w:w="4077" w:type="dxa"/>
          </w:tcPr>
          <w:p w:rsidR="0067687F" w:rsidRDefault="0067687F" w:rsidP="0067687F">
            <w:pPr>
              <w:jc w:val="center"/>
              <w:rPr>
                <w:rFonts w:cstheme="minorHAnsi"/>
              </w:rPr>
            </w:pPr>
          </w:p>
          <w:p w:rsidR="0067687F" w:rsidRPr="0067687F" w:rsidRDefault="0067687F" w:rsidP="0067687F">
            <w:pPr>
              <w:jc w:val="center"/>
              <w:rPr>
                <w:rFonts w:cstheme="minorHAnsi"/>
                <w:highlight w:val="yellow"/>
              </w:rPr>
            </w:pPr>
            <w:r w:rsidRPr="009A6737">
              <w:rPr>
                <w:rFonts w:cstheme="minorHAnsi"/>
              </w:rPr>
              <w:t>Why are Mountains so important?</w:t>
            </w:r>
          </w:p>
        </w:tc>
      </w:tr>
    </w:tbl>
    <w:p w:rsidR="000C5936" w:rsidRDefault="000C5936"/>
    <w:sectPr w:rsidR="000C5936" w:rsidSect="0067687F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E92"/>
    <w:multiLevelType w:val="hybridMultilevel"/>
    <w:tmpl w:val="3E94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F"/>
    <w:rsid w:val="000C5936"/>
    <w:rsid w:val="000D34A9"/>
    <w:rsid w:val="000F6B02"/>
    <w:rsid w:val="00106DD5"/>
    <w:rsid w:val="003510E4"/>
    <w:rsid w:val="005323C1"/>
    <w:rsid w:val="005A3509"/>
    <w:rsid w:val="0067687F"/>
    <w:rsid w:val="00A5297D"/>
    <w:rsid w:val="00B67326"/>
    <w:rsid w:val="00D323E2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55FB"/>
  <w15:chartTrackingRefBased/>
  <w15:docId w15:val="{D7CF59FF-CE11-4021-A24B-B5277B2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8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Hill School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Matharu</dc:creator>
  <cp:keywords/>
  <dc:description/>
  <cp:lastModifiedBy>ST-MATHARU-N</cp:lastModifiedBy>
  <cp:revision>3</cp:revision>
  <dcterms:created xsi:type="dcterms:W3CDTF">2023-04-19T07:56:00Z</dcterms:created>
  <dcterms:modified xsi:type="dcterms:W3CDTF">2023-04-19T08:07:00Z</dcterms:modified>
</cp:coreProperties>
</file>